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881901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«А»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881901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881901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881901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№1</w:t>
      </w:r>
      <w:r w:rsidR="009336CD">
        <w:rPr>
          <w:rFonts w:eastAsia="Times New Roman"/>
          <w:b/>
        </w:rPr>
        <w:t>0</w:t>
      </w:r>
      <w:r w:rsidRPr="00E40E7B">
        <w:rPr>
          <w:rFonts w:eastAsia="Times New Roman"/>
          <w:b/>
        </w:rPr>
        <w:t xml:space="preserve"> (</w:t>
      </w:r>
      <w:r w:rsidR="009336CD" w:rsidRPr="00A315C1">
        <w:rPr>
          <w:b/>
        </w:rPr>
        <w:t xml:space="preserve">дети </w:t>
      </w:r>
      <w:r w:rsidR="009336CD">
        <w:rPr>
          <w:b/>
        </w:rPr>
        <w:t>от 4 до 5 лет А</w:t>
      </w:r>
      <w:r w:rsidRPr="00E40E7B">
        <w:rPr>
          <w:b/>
        </w:rPr>
        <w:t>)</w:t>
      </w:r>
    </w:p>
    <w:p w:rsidR="00962638" w:rsidRPr="00E40E7B" w:rsidRDefault="00962638" w:rsidP="00E40E7B">
      <w:pPr>
        <w:ind w:firstLine="567"/>
        <w:jc w:val="center"/>
      </w:pPr>
    </w:p>
    <w:p w:rsidR="00E40E7B" w:rsidRPr="00E40E7B" w:rsidRDefault="00300D57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59E8E7" wp14:editId="2448C7C7">
            <wp:simplePos x="0" y="0"/>
            <wp:positionH relativeFrom="page">
              <wp:posOffset>1447800</wp:posOffset>
            </wp:positionH>
            <wp:positionV relativeFrom="paragraph">
              <wp:posOffset>-1271</wp:posOffset>
            </wp:positionV>
            <wp:extent cx="5092700" cy="47085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83" cy="470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300D57" w:rsidRPr="0086569F" w:rsidRDefault="00300D57" w:rsidP="00300D57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325"/>
      </w:tblGrid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86569F">
              <w:t>2 этаж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180C2D">
              <w:t>Групповая комната, спальня – 106,4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86569F">
              <w:t>юг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86569F">
              <w:t>Групповая комната – 2</w:t>
            </w:r>
          </w:p>
          <w:p w:rsidR="00300D57" w:rsidRPr="0086569F" w:rsidRDefault="00300D57" w:rsidP="00E26E9C">
            <w:pPr>
              <w:ind w:firstLine="567"/>
            </w:pPr>
            <w:r w:rsidRPr="0086569F">
              <w:t>Спальная – 2</w:t>
            </w:r>
          </w:p>
          <w:p w:rsidR="00300D57" w:rsidRPr="0086569F" w:rsidRDefault="00300D57" w:rsidP="00E26E9C">
            <w:pPr>
              <w:ind w:firstLine="567"/>
            </w:pPr>
            <w:r w:rsidRPr="0086569F">
              <w:t xml:space="preserve">Туалетная комната – 0 </w:t>
            </w:r>
          </w:p>
          <w:p w:rsidR="00300D57" w:rsidRPr="0086569F" w:rsidRDefault="00300D57" w:rsidP="00E26E9C">
            <w:pPr>
              <w:ind w:firstLine="567"/>
            </w:pPr>
            <w:r w:rsidRPr="0086569F">
              <w:t xml:space="preserve">Приемная –1 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130 × 160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t>2*36-12шт.(24лампы)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300D57" w:rsidRPr="0086569F" w:rsidRDefault="00300D57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300D57" w:rsidRPr="0086569F" w:rsidRDefault="00300D57" w:rsidP="00E26E9C">
            <w:pPr>
              <w:ind w:firstLine="567"/>
              <w:rPr>
                <w:sz w:val="16"/>
                <w:szCs w:val="16"/>
              </w:rPr>
            </w:pPr>
          </w:p>
          <w:p w:rsidR="00300D57" w:rsidRPr="0086569F" w:rsidRDefault="00300D57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t>2*36-6шт.(12ламп)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300D57" w:rsidRPr="0086569F" w:rsidRDefault="00300D57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300D57" w:rsidRPr="0086569F" w:rsidRDefault="00300D57" w:rsidP="00E26E9C">
            <w:pPr>
              <w:ind w:firstLine="567"/>
              <w:rPr>
                <w:sz w:val="16"/>
                <w:szCs w:val="16"/>
              </w:rPr>
            </w:pPr>
          </w:p>
          <w:p w:rsidR="00300D57" w:rsidRPr="0086569F" w:rsidRDefault="00300D57" w:rsidP="00E26E9C">
            <w:pPr>
              <w:ind w:firstLine="567"/>
            </w:pPr>
            <w:r w:rsidRPr="0086569F">
              <w:t>Туалетная комната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t>2х2 ЛБ 40Вт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lastRenderedPageBreak/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300D57" w:rsidRPr="0086569F" w:rsidRDefault="00300D57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300D57" w:rsidRPr="0086569F" w:rsidRDefault="00300D57" w:rsidP="00E26E9C">
            <w:pPr>
              <w:ind w:firstLine="567"/>
              <w:rPr>
                <w:sz w:val="16"/>
                <w:szCs w:val="16"/>
              </w:rPr>
            </w:pPr>
          </w:p>
          <w:p w:rsidR="00300D57" w:rsidRPr="0086569F" w:rsidRDefault="00300D57" w:rsidP="00E26E9C">
            <w:pPr>
              <w:ind w:firstLine="567"/>
            </w:pPr>
            <w:r w:rsidRPr="0086569F">
              <w:t>Приемная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t>2*36-3шт.(6ламп)</w:t>
            </w:r>
          </w:p>
          <w:p w:rsidR="00300D57" w:rsidRPr="0086569F" w:rsidRDefault="00300D57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300D57" w:rsidRPr="0086569F" w:rsidRDefault="00300D57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86569F">
              <w:t>4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r w:rsidRPr="0086569F">
              <w:t> Пожарная сигнализация / дымоуловители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 w:rsidRPr="0086569F">
              <w:t> да</w:t>
            </w:r>
          </w:p>
        </w:tc>
      </w:tr>
      <w:tr w:rsidR="00300D57" w:rsidRPr="0086569F" w:rsidTr="007A2935">
        <w:tc>
          <w:tcPr>
            <w:tcW w:w="2238" w:type="pct"/>
          </w:tcPr>
          <w:p w:rsidR="00300D57" w:rsidRPr="0086569F" w:rsidRDefault="00300D57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762" w:type="pct"/>
          </w:tcPr>
          <w:p w:rsidR="00300D57" w:rsidRPr="0086569F" w:rsidRDefault="00300D57" w:rsidP="00E26E9C">
            <w:pPr>
              <w:ind w:firstLine="567"/>
            </w:pPr>
            <w:r>
              <w:t>30</w:t>
            </w:r>
            <w:r w:rsidRPr="0086569F">
              <w:t xml:space="preserve"> человек</w:t>
            </w:r>
          </w:p>
        </w:tc>
      </w:tr>
    </w:tbl>
    <w:p w:rsidR="00300D57" w:rsidRDefault="00300D57" w:rsidP="00E40E7B">
      <w:pPr>
        <w:ind w:firstLine="567"/>
        <w:jc w:val="center"/>
        <w:rPr>
          <w:b/>
          <w:bCs/>
          <w:spacing w:val="10"/>
        </w:rPr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715"/>
        <w:gridCol w:w="1442"/>
        <w:gridCol w:w="4042"/>
        <w:gridCol w:w="1875"/>
      </w:tblGrid>
      <w:tr w:rsidR="007A2935" w:rsidRPr="000208C3" w:rsidTr="00E26E9C">
        <w:tc>
          <w:tcPr>
            <w:tcW w:w="273" w:type="pct"/>
            <w:shd w:val="clear" w:color="auto" w:fill="auto"/>
            <w:vAlign w:val="center"/>
          </w:tcPr>
          <w:p w:rsidR="007A2935" w:rsidRPr="000208C3" w:rsidRDefault="007A2935" w:rsidP="00E26E9C">
            <w:pPr>
              <w:jc w:val="center"/>
            </w:pPr>
            <w:r w:rsidRPr="000208C3">
              <w:t>№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7A2935" w:rsidRPr="000208C3" w:rsidRDefault="007A2935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A2935" w:rsidRPr="000208C3" w:rsidRDefault="007A2935" w:rsidP="00E26E9C">
            <w:pPr>
              <w:jc w:val="center"/>
            </w:pPr>
            <w:r w:rsidRPr="000208C3">
              <w:t>Площадь помещения,</w:t>
            </w:r>
          </w:p>
          <w:p w:rsidR="007A2935" w:rsidRPr="000208C3" w:rsidRDefault="007A2935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7A2935" w:rsidRPr="000208C3" w:rsidRDefault="007A2935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7A2935" w:rsidRPr="000208C3" w:rsidRDefault="007A2935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A2935" w:rsidRPr="000208C3" w:rsidRDefault="007A2935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7A2935" w:rsidRPr="000208C3" w:rsidTr="00E26E9C">
        <w:tc>
          <w:tcPr>
            <w:tcW w:w="273" w:type="pct"/>
            <w:shd w:val="clear" w:color="auto" w:fill="auto"/>
          </w:tcPr>
          <w:p w:rsidR="007A2935" w:rsidRPr="000208C3" w:rsidRDefault="007A2935" w:rsidP="00E26E9C">
            <w:r w:rsidRPr="000208C3">
              <w:t>1</w:t>
            </w:r>
          </w:p>
        </w:tc>
        <w:tc>
          <w:tcPr>
            <w:tcW w:w="888" w:type="pct"/>
            <w:shd w:val="clear" w:color="auto" w:fill="auto"/>
          </w:tcPr>
          <w:p w:rsidR="007A2935" w:rsidRPr="000208C3" w:rsidRDefault="007A2935" w:rsidP="00E26E9C">
            <w:r w:rsidRPr="000208C3">
              <w:t>Групповая Спальная</w:t>
            </w:r>
          </w:p>
        </w:tc>
        <w:tc>
          <w:tcPr>
            <w:tcW w:w="704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  <w:r w:rsidRPr="000208C3">
              <w:t>106,4</w:t>
            </w:r>
          </w:p>
        </w:tc>
        <w:tc>
          <w:tcPr>
            <w:tcW w:w="2134" w:type="pct"/>
            <w:shd w:val="clear" w:color="auto" w:fill="auto"/>
          </w:tcPr>
          <w:p w:rsidR="007A2935" w:rsidRPr="000208C3" w:rsidRDefault="007A2935" w:rsidP="00E26E9C">
            <w:r w:rsidRPr="000208C3">
              <w:t xml:space="preserve">Из расчета не менее 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00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  <w:r w:rsidRPr="000208C3">
              <w:t>30</w:t>
            </w:r>
          </w:p>
        </w:tc>
      </w:tr>
      <w:tr w:rsidR="007A2935" w:rsidRPr="000208C3" w:rsidTr="00E26E9C">
        <w:tc>
          <w:tcPr>
            <w:tcW w:w="273" w:type="pct"/>
            <w:shd w:val="clear" w:color="auto" w:fill="auto"/>
          </w:tcPr>
          <w:p w:rsidR="007A2935" w:rsidRPr="000208C3" w:rsidRDefault="007A2935" w:rsidP="00E26E9C">
            <w:r w:rsidRPr="000208C3">
              <w:t>3</w:t>
            </w:r>
          </w:p>
        </w:tc>
        <w:tc>
          <w:tcPr>
            <w:tcW w:w="888" w:type="pct"/>
            <w:shd w:val="clear" w:color="auto" w:fill="auto"/>
          </w:tcPr>
          <w:p w:rsidR="007A2935" w:rsidRPr="000208C3" w:rsidRDefault="007A2935" w:rsidP="00E26E9C">
            <w:r w:rsidRPr="000208C3">
              <w:t>Приемная</w:t>
            </w:r>
          </w:p>
        </w:tc>
        <w:tc>
          <w:tcPr>
            <w:tcW w:w="704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  <w:r w:rsidRPr="000208C3">
              <w:t>16,6</w:t>
            </w:r>
          </w:p>
        </w:tc>
        <w:tc>
          <w:tcPr>
            <w:tcW w:w="2134" w:type="pct"/>
            <w:shd w:val="clear" w:color="auto" w:fill="auto"/>
          </w:tcPr>
          <w:p w:rsidR="007A2935" w:rsidRPr="000208C3" w:rsidRDefault="007A2935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00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  <w:r w:rsidRPr="000208C3">
              <w:t>14</w:t>
            </w:r>
          </w:p>
        </w:tc>
      </w:tr>
      <w:tr w:rsidR="007A2935" w:rsidRPr="000208C3" w:rsidTr="00E26E9C">
        <w:tc>
          <w:tcPr>
            <w:tcW w:w="273" w:type="pct"/>
            <w:shd w:val="clear" w:color="auto" w:fill="auto"/>
          </w:tcPr>
          <w:p w:rsidR="007A2935" w:rsidRPr="000208C3" w:rsidRDefault="007A2935" w:rsidP="00E26E9C">
            <w:r w:rsidRPr="000208C3">
              <w:t>4</w:t>
            </w:r>
          </w:p>
        </w:tc>
        <w:tc>
          <w:tcPr>
            <w:tcW w:w="888" w:type="pct"/>
            <w:shd w:val="clear" w:color="auto" w:fill="auto"/>
          </w:tcPr>
          <w:p w:rsidR="007A2935" w:rsidRPr="000208C3" w:rsidRDefault="007A2935" w:rsidP="00E26E9C">
            <w:r w:rsidRPr="000208C3">
              <w:t>Буфетная</w:t>
            </w:r>
          </w:p>
        </w:tc>
        <w:tc>
          <w:tcPr>
            <w:tcW w:w="704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</w:p>
        </w:tc>
        <w:tc>
          <w:tcPr>
            <w:tcW w:w="2134" w:type="pct"/>
            <w:shd w:val="clear" w:color="auto" w:fill="auto"/>
          </w:tcPr>
          <w:p w:rsidR="007A2935" w:rsidRPr="000208C3" w:rsidRDefault="007A2935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00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</w:p>
        </w:tc>
      </w:tr>
      <w:tr w:rsidR="007A2935" w:rsidRPr="000208C3" w:rsidTr="00E26E9C">
        <w:tc>
          <w:tcPr>
            <w:tcW w:w="273" w:type="pct"/>
            <w:shd w:val="clear" w:color="auto" w:fill="auto"/>
          </w:tcPr>
          <w:p w:rsidR="007A2935" w:rsidRPr="000208C3" w:rsidRDefault="007A2935" w:rsidP="00E26E9C">
            <w:r w:rsidRPr="000208C3">
              <w:t>5</w:t>
            </w:r>
          </w:p>
        </w:tc>
        <w:tc>
          <w:tcPr>
            <w:tcW w:w="888" w:type="pct"/>
            <w:shd w:val="clear" w:color="auto" w:fill="auto"/>
          </w:tcPr>
          <w:p w:rsidR="007A2935" w:rsidRPr="000208C3" w:rsidRDefault="007A2935" w:rsidP="00E26E9C">
            <w:r w:rsidRPr="000208C3">
              <w:t xml:space="preserve">Туалетная </w:t>
            </w:r>
          </w:p>
        </w:tc>
        <w:tc>
          <w:tcPr>
            <w:tcW w:w="704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  <w:r w:rsidRPr="000208C3">
              <w:t>13,8</w:t>
            </w:r>
          </w:p>
        </w:tc>
        <w:tc>
          <w:tcPr>
            <w:tcW w:w="2134" w:type="pct"/>
            <w:shd w:val="clear" w:color="auto" w:fill="auto"/>
          </w:tcPr>
          <w:p w:rsidR="007A2935" w:rsidRPr="000208C3" w:rsidRDefault="007A2935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00" w:type="pct"/>
            <w:shd w:val="clear" w:color="auto" w:fill="auto"/>
          </w:tcPr>
          <w:p w:rsidR="007A2935" w:rsidRPr="000208C3" w:rsidRDefault="007A2935" w:rsidP="00E26E9C">
            <w:pPr>
              <w:jc w:val="center"/>
            </w:pPr>
            <w:r w:rsidRPr="000208C3">
              <w:t>17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245C79" w:rsidRPr="003C0CF3" w:rsidTr="007A293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7A293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7A293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6" w:rsidRPr="00F56C6C" w:rsidRDefault="00245C79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 </w:t>
            </w:r>
            <w:r w:rsidR="008C3776" w:rsidRPr="002565E0">
              <w:rPr>
                <w:rFonts w:eastAsia="Times New Roman"/>
                <w:u w:val="single"/>
              </w:rPr>
              <w:t>Групповое помещение №10</w:t>
            </w:r>
            <w:r w:rsidR="008C3776">
              <w:rPr>
                <w:rFonts w:eastAsia="Times New Roman"/>
              </w:rPr>
              <w:t xml:space="preserve"> (30 детей от 4 до 5 лет Б)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ГРУППОВАЯ КОМНАТА: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–  6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32</w:t>
            </w:r>
            <w:r w:rsidRPr="002565E0">
              <w:rPr>
                <w:rFonts w:eastAsia="Times New Roman"/>
              </w:rPr>
              <w:t xml:space="preserve">  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</w:t>
            </w:r>
            <w:r>
              <w:rPr>
                <w:rFonts w:eastAsia="Times New Roman"/>
              </w:rPr>
              <w:t>ы для игр, игрушек, пособий –  7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Мини-стенка для пособий –  2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Мебель детская –  4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Интерактивное оборудование – 1</w:t>
            </w:r>
          </w:p>
          <w:p w:rsidR="008C3776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 –  1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103">
              <w:rPr>
                <w:rFonts w:eastAsia="Times New Roman"/>
              </w:rPr>
              <w:t xml:space="preserve">Интерактивный дидактический комплекс «Финансовый гений» – 1 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позн</w:t>
            </w:r>
            <w:r>
              <w:rPr>
                <w:rFonts w:eastAsia="Times New Roman"/>
              </w:rPr>
              <w:t>авательного развития детей –  29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</w:t>
            </w:r>
            <w:r>
              <w:rPr>
                <w:rFonts w:eastAsia="Times New Roman"/>
              </w:rPr>
              <w:t>творческого развития детей –  30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нр</w:t>
            </w:r>
            <w:r>
              <w:rPr>
                <w:rFonts w:eastAsia="Times New Roman"/>
              </w:rPr>
              <w:t>авственного воспитания детей – 7</w:t>
            </w:r>
            <w:r w:rsidRPr="002565E0">
              <w:rPr>
                <w:rFonts w:eastAsia="Times New Roman"/>
              </w:rPr>
              <w:t xml:space="preserve"> 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lastRenderedPageBreak/>
              <w:t xml:space="preserve">Оборудование и материал для </w:t>
            </w:r>
            <w:r>
              <w:rPr>
                <w:rFonts w:eastAsia="Times New Roman"/>
              </w:rPr>
              <w:t>трудового воспитания детей –7</w:t>
            </w:r>
            <w:r w:rsidRPr="002565E0">
              <w:rPr>
                <w:rFonts w:eastAsia="Times New Roman"/>
              </w:rPr>
              <w:t xml:space="preserve">  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</w:t>
            </w:r>
            <w:r>
              <w:rPr>
                <w:rFonts w:eastAsia="Times New Roman"/>
              </w:rPr>
              <w:t>ние для экспериментирования –  5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музыкально-</w:t>
            </w:r>
            <w:r>
              <w:rPr>
                <w:rFonts w:eastAsia="Times New Roman"/>
              </w:rPr>
              <w:t>эстетического развития детей – 5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конструирования детей –</w:t>
            </w:r>
            <w:r>
              <w:rPr>
                <w:rFonts w:eastAsia="Times New Roman"/>
              </w:rPr>
              <w:t>7</w:t>
            </w:r>
            <w:r w:rsidRPr="002565E0">
              <w:rPr>
                <w:rFonts w:eastAsia="Times New Roman"/>
              </w:rPr>
              <w:t xml:space="preserve"> 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ознакомления детей с основами б</w:t>
            </w:r>
            <w:r>
              <w:rPr>
                <w:rFonts w:eastAsia="Times New Roman"/>
              </w:rPr>
              <w:t>езопасной жизнедеятельности –  5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игровой деятельности детей –  15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театрализ</w:t>
            </w:r>
            <w:r>
              <w:rPr>
                <w:rFonts w:eastAsia="Times New Roman"/>
              </w:rPr>
              <w:t>ованной деятельности детей –  15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оздоровительной работы с детьми –  10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Спортивный уголок – 14 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СПАЛЬНАЯ КОМНАТА: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 30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одно тумбовый – 1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 –  1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ПРИЕМНАЯ:</w:t>
            </w:r>
          </w:p>
          <w:p w:rsidR="008C3776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Шкаф  5-ти  створчатый –   </w:t>
            </w:r>
            <w:r>
              <w:rPr>
                <w:rFonts w:eastAsia="Times New Roman"/>
              </w:rPr>
              <w:t>6</w:t>
            </w:r>
          </w:p>
          <w:p w:rsidR="008C3776" w:rsidRPr="002565E0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3-х створчатый-1, 2-х створчатый-1</w:t>
            </w:r>
          </w:p>
          <w:p w:rsidR="00245C79" w:rsidRPr="008C3776" w:rsidRDefault="008C3776" w:rsidP="008C37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Скам</w:t>
            </w:r>
            <w:r>
              <w:rPr>
                <w:rFonts w:eastAsia="Times New Roman"/>
              </w:rPr>
              <w:t>ейки детские –  2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№1</w:t>
      </w:r>
      <w:r w:rsidR="009336CD">
        <w:rPr>
          <w:b/>
        </w:rPr>
        <w:t>0</w:t>
      </w:r>
      <w:r w:rsidR="00245C79" w:rsidRPr="00E40E7B">
        <w:rPr>
          <w:b/>
        </w:rPr>
        <w:t xml:space="preserve"> (</w:t>
      </w:r>
      <w:r w:rsidR="009336CD" w:rsidRPr="00A315C1">
        <w:rPr>
          <w:b/>
        </w:rPr>
        <w:t xml:space="preserve">дети </w:t>
      </w:r>
      <w:r w:rsidR="009336CD">
        <w:rPr>
          <w:b/>
        </w:rPr>
        <w:t>от 4 до 5 лет А</w:t>
      </w:r>
      <w:r w:rsidR="00245C79" w:rsidRPr="00E40E7B">
        <w:rPr>
          <w:b/>
        </w:rPr>
        <w:t>)</w:t>
      </w:r>
    </w:p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1418"/>
      </w:tblGrid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6CD" w:rsidRPr="000A4BE9" w:rsidRDefault="009336CD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6CD" w:rsidRPr="000A4BE9" w:rsidRDefault="009336CD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6CD" w:rsidRPr="000A4BE9" w:rsidRDefault="009336CD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6CD" w:rsidRPr="000A4BE9" w:rsidRDefault="009336CD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6CD" w:rsidRPr="000A4BE9" w:rsidRDefault="009336CD" w:rsidP="00E26E9C">
            <w:pPr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4C0839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4C083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565692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565692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565692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DB6738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565692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655BC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655BC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90E71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90E71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90E71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EA1996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4C0839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B5207F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 xml:space="preserve">рычажного механизма </w:t>
            </w:r>
            <w:r w:rsidRPr="003C0CF3">
              <w:lastRenderedPageBreak/>
              <w:t>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B5207F" w:rsidRDefault="009336CD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 (многоуровневая)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4354F0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EB786A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24E28" w:rsidRDefault="009336CD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24E28" w:rsidRDefault="009336CD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 xml:space="preserve">Набор из двухсторонних досок для </w:t>
            </w:r>
            <w:r w:rsidRPr="003C0CF3">
              <w:t>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>Набор карточек-цифр (от 1 до 10</w:t>
            </w:r>
            <w:r>
              <w:rPr>
                <w:spacing w:val="-2"/>
              </w:rPr>
              <w:t>0</w:t>
            </w:r>
            <w:r w:rsidRPr="003C0CF3">
              <w:rPr>
                <w:spacing w:val="-2"/>
              </w:rPr>
              <w:t xml:space="preserve">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1D2F9A">
              <w:rPr>
                <w:spacing w:val="-2"/>
              </w:rPr>
              <w:t xml:space="preserve">Логические Блоки </w:t>
            </w:r>
            <w:proofErr w:type="spellStart"/>
            <w:r w:rsidRPr="001D2F9A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jc w:val="center"/>
            </w:pPr>
            <w:r w:rsidRPr="001D2F9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rPr>
                <w:spacing w:val="-2"/>
              </w:rPr>
            </w:pPr>
            <w:r w:rsidRPr="001D2F9A">
              <w:rPr>
                <w:spacing w:val="-2"/>
              </w:rPr>
              <w:t xml:space="preserve">Счётные палочки </w:t>
            </w:r>
            <w:proofErr w:type="spellStart"/>
            <w:r w:rsidRPr="001D2F9A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jc w:val="center"/>
            </w:pPr>
            <w:r w:rsidRPr="001D2F9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rPr>
                <w:spacing w:val="-2"/>
              </w:rPr>
            </w:pPr>
            <w:r w:rsidRPr="001D2F9A">
              <w:rPr>
                <w:spacing w:val="-2"/>
              </w:rPr>
              <w:t>Набор «</w:t>
            </w:r>
            <w:proofErr w:type="spellStart"/>
            <w:r w:rsidRPr="001D2F9A">
              <w:rPr>
                <w:spacing w:val="-2"/>
              </w:rPr>
              <w:t>Тико</w:t>
            </w:r>
            <w:proofErr w:type="spellEnd"/>
            <w:r w:rsidRPr="001D2F9A">
              <w:rPr>
                <w:spacing w:val="-2"/>
              </w:rPr>
              <w:t>-конструктор»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jc w:val="center"/>
            </w:pPr>
            <w:r w:rsidRPr="001D2F9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1D2F9A" w:rsidRDefault="009336CD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6560BF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6560BF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6560BF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6560BF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63"/>
            </w:pPr>
            <w:r w:rsidRPr="008976EE">
              <w:rPr>
                <w:spacing w:val="-2"/>
              </w:rPr>
              <w:t>Набор парных картинок на соотне</w:t>
            </w:r>
            <w:r w:rsidRPr="008976EE">
              <w:rPr>
                <w:spacing w:val="-2"/>
              </w:rPr>
              <w:softHyphen/>
            </w:r>
            <w:r w:rsidRPr="008976EE">
              <w:rPr>
                <w:spacing w:val="-1"/>
              </w:rPr>
              <w:t xml:space="preserve">сение (сравнение): найди отличия, </w:t>
            </w:r>
            <w:r w:rsidRPr="008976EE">
              <w:t>ошибки (смысловые)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6560BF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 xml:space="preserve">с ножом и разделочной </w:t>
            </w:r>
            <w:r w:rsidRPr="003C0CF3">
              <w:lastRenderedPageBreak/>
              <w:t>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B55EE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>набору двухсторонних 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AC679B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AC679B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2A3F98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AC679B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03711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3C0CF3" w:rsidRDefault="009336C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7C4B22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7C4B22" w:rsidRDefault="009336CD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790F8B" w:rsidRDefault="009336CD" w:rsidP="00E26E9C">
            <w:pPr>
              <w:shd w:val="clear" w:color="auto" w:fill="FFFFFF"/>
              <w:jc w:val="center"/>
              <w:rPr>
                <w:color w:val="FF0000"/>
              </w:rPr>
            </w:pPr>
            <w:r w:rsidRPr="00790F8B">
              <w:rPr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790F8B" w:rsidRDefault="009336CD" w:rsidP="00E26E9C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 w:rsidRPr="00790F8B">
              <w:rPr>
                <w:color w:val="FF0000"/>
                <w:lang w:val="en-US"/>
              </w:rPr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Логическая игра </w:t>
            </w:r>
            <w:proofErr w:type="spellStart"/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Smart</w:t>
            </w:r>
            <w:proofErr w:type="spellEnd"/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тачка </w:t>
            </w:r>
            <w:proofErr w:type="spellStart"/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Bondibon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rPr>
                <w:spacing w:val="-2"/>
              </w:rPr>
            </w:pPr>
            <w:r w:rsidRPr="008F63A9">
              <w:rPr>
                <w:spacing w:val="-2"/>
              </w:rPr>
              <w:t>Набор фигурок для сортировки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rPr>
                <w:spacing w:val="-2"/>
              </w:rPr>
            </w:pPr>
            <w:r w:rsidRPr="008F63A9">
              <w:rPr>
                <w:spacing w:val="-2"/>
              </w:rPr>
              <w:t>Набор для сортировки «Радужные карандаши»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8F63A9">
              <w:rPr>
                <w:spacing w:val="-2"/>
              </w:rPr>
              <w:t xml:space="preserve">Развивающие игры </w:t>
            </w:r>
            <w:proofErr w:type="spellStart"/>
            <w:r w:rsidRPr="008F63A9">
              <w:rPr>
                <w:spacing w:val="-2"/>
              </w:rPr>
              <w:t>Воскобовича</w:t>
            </w:r>
            <w:proofErr w:type="spellEnd"/>
            <w:r w:rsidRPr="008F63A9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Елочка ларчик (</w:t>
            </w:r>
            <w:proofErr w:type="spellStart"/>
            <w:r w:rsidRPr="008F63A9">
              <w:t>ковролин</w:t>
            </w:r>
            <w:proofErr w:type="spellEnd"/>
            <w:r w:rsidRPr="008F63A9">
              <w:t>, маленькая)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F63A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r w:rsidRPr="008F63A9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r w:rsidRPr="008F63A9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9336CD" w:rsidRPr="000A4BE9" w:rsidTr="007A29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0A4BE9" w:rsidRDefault="009336CD" w:rsidP="009336C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r w:rsidRPr="008F63A9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CD" w:rsidRPr="008F63A9" w:rsidRDefault="009336CD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</w:tbl>
    <w:p w:rsidR="00245C79" w:rsidRDefault="00245C79" w:rsidP="00245C79">
      <w:pPr>
        <w:jc w:val="center"/>
      </w:pPr>
    </w:p>
    <w:p w:rsidR="007A2935" w:rsidRDefault="007A2935" w:rsidP="00245C79"/>
    <w:p w:rsidR="007A2935" w:rsidRDefault="007A2935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72485055" wp14:editId="5B3EC151">
            <wp:simplePos x="0" y="0"/>
            <wp:positionH relativeFrom="margin">
              <wp:posOffset>2293620</wp:posOffset>
            </wp:positionH>
            <wp:positionV relativeFrom="margin">
              <wp:posOffset>5836285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935" w:rsidRDefault="007A2935" w:rsidP="00245C79"/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proofErr w:type="spellEnd"/>
      <w:r>
        <w:t xml:space="preserve"> С.А.</w:t>
      </w:r>
      <w:bookmarkStart w:id="0" w:name="_GoBack"/>
      <w:bookmarkEnd w:id="0"/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066DE"/>
    <w:multiLevelType w:val="hybridMultilevel"/>
    <w:tmpl w:val="445E26D4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300D57"/>
    <w:rsid w:val="007A2935"/>
    <w:rsid w:val="007E63AF"/>
    <w:rsid w:val="00881901"/>
    <w:rsid w:val="008C3776"/>
    <w:rsid w:val="009336CD"/>
    <w:rsid w:val="00962638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2021-04-02T19:44:00Z</dcterms:modified>
</cp:coreProperties>
</file>